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52"/>
        <w:bidiVisual/>
        <w:tblW w:w="10920" w:type="dxa"/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2128"/>
        <w:gridCol w:w="992"/>
        <w:gridCol w:w="2127"/>
        <w:gridCol w:w="709"/>
        <w:gridCol w:w="2411"/>
      </w:tblGrid>
      <w:tr w:rsidR="00972B30" w:rsidTr="0073206C">
        <w:trPr>
          <w:trHeight w:val="394"/>
        </w:trPr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972B30" w:rsidRDefault="00972B30">
            <w:pPr>
              <w:tabs>
                <w:tab w:val="center" w:pos="1319"/>
              </w:tabs>
            </w:pPr>
          </w:p>
        </w:tc>
        <w:tc>
          <w:tcPr>
            <w:tcW w:w="652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972B30" w:rsidRDefault="00972B30">
            <w:pPr>
              <w:tabs>
                <w:tab w:val="center" w:pos="1311"/>
                <w:tab w:val="right" w:pos="2181"/>
              </w:tabs>
              <w:spacing w:line="276" w:lineRule="auto"/>
              <w:jc w:val="center"/>
              <w:rPr>
                <w:rFonts w:ascii="Times New Roman" w:hAnsi="Times New Roman" w:cs="B Titr"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color w:val="002060"/>
                <w:sz w:val="24"/>
                <w:szCs w:val="24"/>
                <w:rtl/>
              </w:rPr>
              <w:t xml:space="preserve">فرم  درس آموزی رویدادهای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HSEE</w:t>
            </w:r>
          </w:p>
        </w:tc>
        <w:tc>
          <w:tcPr>
            <w:tcW w:w="24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972B30" w:rsidRDefault="00972B30" w:rsidP="0073206C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کد: </w:t>
            </w:r>
            <w:r w:rsidR="0073206C">
              <w:rPr>
                <w:rFonts w:ascii="Times New Roman" w:hAnsi="Times New Roman" w:cs="B Titr" w:hint="cs"/>
                <w:sz w:val="16"/>
                <w:szCs w:val="18"/>
                <w:rtl/>
              </w:rPr>
              <w:t>12-8-95</w:t>
            </w:r>
            <w:bookmarkStart w:id="0" w:name="_GoBack"/>
            <w:bookmarkEnd w:id="0"/>
          </w:p>
          <w:p w:rsidR="00972B30" w:rsidRDefault="00972B30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>تاریخ انتشار:24/07/1395</w:t>
            </w:r>
          </w:p>
          <w:p w:rsidR="00972B30" w:rsidRDefault="00972B30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b/>
                <w:bCs/>
                <w:sz w:val="16"/>
                <w:szCs w:val="18"/>
              </w:rPr>
            </w:pPr>
          </w:p>
        </w:tc>
      </w:tr>
      <w:tr w:rsidR="00972B30" w:rsidTr="0073206C">
        <w:trPr>
          <w:trHeight w:val="287"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</w:pPr>
          </w:p>
        </w:tc>
        <w:tc>
          <w:tcPr>
            <w:tcW w:w="36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972B30" w:rsidRDefault="00972B30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رویدادهای ناگوار </w:t>
            </w:r>
            <w:r>
              <w:sym w:font="Wingdings 2" w:char="00A2"/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972B30" w:rsidRDefault="00972B30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 و تجربیات  موفق </w:t>
            </w:r>
            <w:r>
              <w:rPr>
                <w:rFonts w:cs="B Mitra"/>
                <w:sz w:val="24"/>
                <w:szCs w:val="24"/>
              </w:rPr>
              <w:sym w:font="Wingdings 2" w:char="00A3"/>
            </w:r>
          </w:p>
        </w:tc>
        <w:tc>
          <w:tcPr>
            <w:tcW w:w="241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ascii="Times New Roman" w:hAnsi="Times New Roman" w:cs="B Titr"/>
                <w:b/>
                <w:bCs/>
                <w:sz w:val="16"/>
                <w:szCs w:val="18"/>
              </w:rPr>
            </w:pPr>
          </w:p>
        </w:tc>
      </w:tr>
      <w:tr w:rsidR="00972B30" w:rsidTr="0073206C">
        <w:trPr>
          <w:trHeight w:val="518"/>
        </w:trPr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</w:pP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972B30" w:rsidRDefault="00972B30">
            <w:pPr>
              <w:tabs>
                <w:tab w:val="center" w:pos="1311"/>
                <w:tab w:val="right" w:pos="2181"/>
              </w:tabs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>عنوان درس آموزی : انجام عمل ناايمن موجب سقوط از ارتفاع و مرگ مسئول برق  گرديد</w:t>
            </w:r>
          </w:p>
        </w:tc>
        <w:tc>
          <w:tcPr>
            <w:tcW w:w="241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ascii="Times New Roman" w:hAnsi="Times New Roman" w:cs="B Titr"/>
                <w:b/>
                <w:bCs/>
                <w:sz w:val="16"/>
                <w:szCs w:val="18"/>
              </w:rPr>
            </w:pPr>
          </w:p>
        </w:tc>
      </w:tr>
      <w:tr w:rsidR="00972B30" w:rsidTr="0073206C">
        <w:trPr>
          <w:trHeight w:val="20"/>
        </w:trPr>
        <w:tc>
          <w:tcPr>
            <w:tcW w:w="567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972B30" w:rsidRDefault="00972B3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تشریح رویداد</w:t>
            </w:r>
          </w:p>
        </w:tc>
        <w:tc>
          <w:tcPr>
            <w:tcW w:w="524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972B30" w:rsidRDefault="00972B30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noProof/>
              </w:rPr>
              <w:drawing>
                <wp:inline distT="0" distB="0" distL="0" distR="0">
                  <wp:extent cx="3238500" cy="2686050"/>
                  <wp:effectExtent l="19050" t="0" r="0" b="0"/>
                  <wp:docPr id="2" name="Picture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68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B30" w:rsidTr="0073206C">
        <w:trPr>
          <w:trHeight w:val="2685"/>
        </w:trPr>
        <w:tc>
          <w:tcPr>
            <w:tcW w:w="5673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hideMark/>
          </w:tcPr>
          <w:p w:rsidR="00972B30" w:rsidRDefault="00972B30">
            <w:pPr>
              <w:jc w:val="lowKashida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20"/>
                <w:rtl/>
              </w:rPr>
              <w:t xml:space="preserve">در يك واحد صنعتي پس از اينكه گروه نصاب (پيمانكار ثالث)موفق به نصب جرثقيل سقفي نمي شوند مسئول برق كارگاه جهت نظارت بر نصب و راهنمايي ابتدا با جرثقيل باكس دار به محل نصب مي رود  و به راننده براي نصب جرثقيل سقفي گرا مي دهد و پس از دقايقي بدون هماهنگي و بنا به تشخيص شخصي از باكس خارج شده و بدون وسايل حفاظت فردي به بالاي تير طولي ( محل نصب جرثقيل) مي رود و شروع به حركت مي كند كه به دليل از دست دادن تعادل به پايين سقوط مي كند و به تيرهاي فلزي پايين برخورد كرده و جان خود را از دست مي دهد. </w:t>
            </w:r>
          </w:p>
        </w:tc>
        <w:tc>
          <w:tcPr>
            <w:tcW w:w="524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Titr"/>
                <w:b/>
                <w:bCs/>
              </w:rPr>
            </w:pPr>
          </w:p>
        </w:tc>
      </w:tr>
      <w:tr w:rsidR="00972B30" w:rsidTr="0073206C">
        <w:trPr>
          <w:trHeight w:val="397"/>
        </w:trPr>
        <w:tc>
          <w:tcPr>
            <w:tcW w:w="10920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72B30" w:rsidRDefault="00972B30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درخت آنالیز علت - پیامد</w:t>
            </w:r>
          </w:p>
        </w:tc>
      </w:tr>
      <w:tr w:rsidR="00972B30" w:rsidTr="0073206C">
        <w:trPr>
          <w:cantSplit/>
          <w:trHeight w:val="330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hideMark/>
          </w:tcPr>
          <w:p w:rsidR="00972B30" w:rsidRDefault="00972B30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پیامد های رویداد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textDirection w:val="btLr"/>
          </w:tcPr>
          <w:p w:rsidR="00972B30" w:rsidRDefault="00972B30">
            <w:pPr>
              <w:bidi w:val="0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تجزیه و تحلیل عوامل بروز رویداد</w:t>
            </w:r>
          </w:p>
          <w:p w:rsidR="00972B30" w:rsidRDefault="00972B30">
            <w:pPr>
              <w:bidi w:val="0"/>
              <w:ind w:left="113" w:right="113"/>
              <w:rPr>
                <w:rFonts w:cs="B Titr"/>
                <w:rtl/>
              </w:rPr>
            </w:pPr>
          </w:p>
          <w:p w:rsidR="00972B30" w:rsidRDefault="00972B30">
            <w:pPr>
              <w:bidi w:val="0"/>
              <w:ind w:left="113" w:right="113"/>
              <w:rPr>
                <w:rFonts w:cs="B Titr"/>
              </w:rPr>
            </w:pPr>
          </w:p>
          <w:p w:rsidR="00972B30" w:rsidRDefault="00972B30">
            <w:pPr>
              <w:bidi w:val="0"/>
              <w:ind w:left="113" w:right="113"/>
              <w:rPr>
                <w:rFonts w:cs="B Titr"/>
              </w:rPr>
            </w:pPr>
          </w:p>
          <w:p w:rsidR="00972B30" w:rsidRDefault="00972B30">
            <w:pPr>
              <w:bidi w:val="0"/>
              <w:ind w:left="113" w:right="113"/>
              <w:rPr>
                <w:rFonts w:cs="B Titr"/>
              </w:rPr>
            </w:pPr>
          </w:p>
          <w:p w:rsidR="00972B30" w:rsidRDefault="00972B30">
            <w:pPr>
              <w:bidi w:val="0"/>
              <w:ind w:left="113" w:right="113"/>
              <w:rPr>
                <w:rFonts w:cs="B Titr"/>
              </w:rPr>
            </w:pPr>
          </w:p>
          <w:p w:rsidR="00972B30" w:rsidRDefault="00972B30">
            <w:pPr>
              <w:bidi w:val="0"/>
              <w:ind w:left="113" w:right="113"/>
              <w:rPr>
                <w:rFonts w:cs="B Titr"/>
              </w:rPr>
            </w:pPr>
          </w:p>
          <w:p w:rsidR="00972B30" w:rsidRDefault="00972B30">
            <w:pPr>
              <w:ind w:left="113" w:right="113"/>
              <w:rPr>
                <w:rFonts w:cs="B Titr"/>
              </w:rPr>
            </w:pPr>
          </w:p>
        </w:tc>
        <w:tc>
          <w:tcPr>
            <w:tcW w:w="2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  <w:hideMark/>
          </w:tcPr>
          <w:p w:rsidR="00972B30" w:rsidRDefault="00972B30">
            <w:pPr>
              <w:rPr>
                <w:rFonts w:cs="B Titr"/>
                <w:color w:val="FFFF00"/>
                <w:sz w:val="18"/>
                <w:szCs w:val="18"/>
              </w:rPr>
            </w:pPr>
            <w:r>
              <w:rPr>
                <w:rFonts w:cs="B Titr" w:hint="cs"/>
                <w:color w:val="FFFF00"/>
                <w:sz w:val="18"/>
                <w:szCs w:val="18"/>
                <w:rtl/>
              </w:rPr>
              <w:t>علت اولیه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  <w:hideMark/>
          </w:tcPr>
          <w:p w:rsidR="00972B30" w:rsidRDefault="00972B30">
            <w:pPr>
              <w:bidi w:val="0"/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میانی</w:t>
            </w:r>
          </w:p>
        </w:tc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  <w:hideMark/>
          </w:tcPr>
          <w:p w:rsidR="00972B30" w:rsidRDefault="00972B30">
            <w:pPr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ریشه ای</w:t>
            </w:r>
          </w:p>
        </w:tc>
      </w:tr>
      <w:tr w:rsidR="00972B30" w:rsidTr="0073206C">
        <w:trPr>
          <w:cantSplit/>
          <w:trHeight w:val="993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2B30" w:rsidRDefault="00972B3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انسانی :</w:t>
            </w:r>
          </w:p>
          <w:p w:rsidR="00972B30" w:rsidRDefault="00972B30">
            <w:pPr>
              <w:rPr>
                <w:rFonts w:cs="B Nazanin"/>
                <w:sz w:val="24"/>
                <w:szCs w:val="24"/>
                <w:rtl/>
              </w:rPr>
            </w:pPr>
          </w:p>
          <w:p w:rsidR="00972B30" w:rsidRDefault="00972B30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فوت مسئول برق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Titr"/>
              </w:rPr>
            </w:pPr>
          </w:p>
        </w:tc>
        <w:tc>
          <w:tcPr>
            <w:tcW w:w="2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972B30" w:rsidRDefault="00972B30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سقوط از ارتفاع</w:t>
            </w:r>
          </w:p>
        </w:tc>
        <w:tc>
          <w:tcPr>
            <w:tcW w:w="31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972B30" w:rsidRDefault="00972B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-انجام عمل نا ايمن و خودسرانه و خروج از باكس جرثقيل و رفتن روي تير آهني سقف</w:t>
            </w:r>
          </w:p>
          <w:p w:rsidR="00972B30" w:rsidRDefault="00972B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-عدم رعايت ملاحظات </w:t>
            </w:r>
            <w:r>
              <w:rPr>
                <w:rFonts w:cs="B Nazanin"/>
                <w:sz w:val="24"/>
                <w:szCs w:val="24"/>
              </w:rPr>
              <w:t>HSEE</w:t>
            </w:r>
          </w:p>
          <w:p w:rsidR="00972B30" w:rsidRDefault="00972B3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-عدم استفاده از تجهيزات حفاظت فردي</w:t>
            </w:r>
          </w:p>
          <w:p w:rsidR="00972B30" w:rsidRDefault="00972B30">
            <w:pPr>
              <w:rPr>
                <w:rFonts w:cs="B Nazanin"/>
                <w:b/>
                <w:bCs/>
                <w:sz w:val="20"/>
                <w:rtl/>
              </w:rPr>
            </w:pPr>
          </w:p>
          <w:p w:rsidR="00972B30" w:rsidRDefault="00972B30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972B30" w:rsidRDefault="00972B30" w:rsidP="00C739ED">
            <w:pPr>
              <w:pStyle w:val="ListParagraph"/>
              <w:numPr>
                <w:ilvl w:val="0"/>
                <w:numId w:val="1"/>
              </w:numPr>
              <w:tabs>
                <w:tab w:val="right" w:pos="175"/>
              </w:tabs>
              <w:ind w:left="175" w:hanging="120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ضعف سیستم مدیریت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HSE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صنعت در شناسائی و ارزیابی مخاطرات احتمالی </w:t>
            </w:r>
          </w:p>
          <w:p w:rsidR="00972B30" w:rsidRDefault="00972B30">
            <w:pPr>
              <w:pStyle w:val="ListParagraph"/>
              <w:ind w:left="219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-عدم رعايت سیستم اخذ مجوز کار</w:t>
            </w:r>
          </w:p>
          <w:p w:rsidR="00972B30" w:rsidRDefault="00972B30">
            <w:pPr>
              <w:pStyle w:val="ListParagraph"/>
              <w:ind w:left="219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-عدم وجود نظارت كافي جهت انجام كار بصورت اصولي</w:t>
            </w:r>
          </w:p>
          <w:p w:rsidR="00972B30" w:rsidRDefault="00972B30">
            <w:pPr>
              <w:pStyle w:val="ListParagraph"/>
              <w:tabs>
                <w:tab w:val="right" w:pos="175"/>
              </w:tabs>
              <w:ind w:left="175"/>
              <w:jc w:val="both"/>
              <w:rPr>
                <w:rFonts w:cs="B Titr"/>
                <w:sz w:val="16"/>
                <w:szCs w:val="16"/>
              </w:rPr>
            </w:pPr>
          </w:p>
        </w:tc>
      </w:tr>
      <w:tr w:rsidR="00972B30" w:rsidTr="0073206C">
        <w:trPr>
          <w:cantSplit/>
          <w:trHeight w:val="912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2B30" w:rsidRDefault="00972B3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زیست محیطی:</w:t>
            </w:r>
          </w:p>
          <w:p w:rsidR="00972B30" w:rsidRDefault="00972B30">
            <w:pPr>
              <w:rPr>
                <w:rFonts w:cs="B Titr"/>
                <w:sz w:val="6"/>
                <w:szCs w:val="6"/>
                <w:rtl/>
              </w:rPr>
            </w:pPr>
          </w:p>
          <w:p w:rsidR="00972B30" w:rsidRDefault="00972B3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Titr"/>
              </w:rPr>
            </w:pPr>
          </w:p>
        </w:tc>
        <w:tc>
          <w:tcPr>
            <w:tcW w:w="2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Titr"/>
                <w:sz w:val="16"/>
                <w:szCs w:val="16"/>
              </w:rPr>
            </w:pPr>
          </w:p>
        </w:tc>
      </w:tr>
      <w:tr w:rsidR="00972B30" w:rsidTr="0073206C">
        <w:trPr>
          <w:cantSplit/>
          <w:trHeight w:val="544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2B30" w:rsidRDefault="00972B3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محصول و تجهیزات :</w:t>
            </w:r>
          </w:p>
          <w:p w:rsidR="00972B30" w:rsidRDefault="00972B30">
            <w:pPr>
              <w:rPr>
                <w:rFonts w:cs="B Titr"/>
                <w:sz w:val="6"/>
                <w:szCs w:val="6"/>
                <w:rtl/>
              </w:rPr>
            </w:pPr>
          </w:p>
          <w:p w:rsidR="00972B30" w:rsidRDefault="00972B30">
            <w:pPr>
              <w:rPr>
                <w:rFonts w:cs="B Nazanin"/>
                <w:sz w:val="2"/>
                <w:szCs w:val="2"/>
                <w:rtl/>
              </w:rPr>
            </w:pPr>
          </w:p>
          <w:p w:rsidR="00972B30" w:rsidRDefault="00972B3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Titr"/>
              </w:rPr>
            </w:pPr>
          </w:p>
        </w:tc>
        <w:tc>
          <w:tcPr>
            <w:tcW w:w="2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72B30" w:rsidRDefault="00972B30">
            <w:pPr>
              <w:bidi w:val="0"/>
              <w:rPr>
                <w:rFonts w:cs="B Titr"/>
                <w:sz w:val="16"/>
                <w:szCs w:val="16"/>
              </w:rPr>
            </w:pPr>
          </w:p>
        </w:tc>
      </w:tr>
      <w:tr w:rsidR="00972B30" w:rsidTr="0073206C">
        <w:trPr>
          <w:cantSplit/>
          <w:trHeight w:val="137"/>
        </w:trPr>
        <w:tc>
          <w:tcPr>
            <w:tcW w:w="468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972B30" w:rsidRDefault="00972B30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ascii="Times New Roman" w:hAnsi="Times New Roman" w:cs="B Titr" w:hint="cs"/>
                <w:sz w:val="20"/>
                <w:szCs w:val="20"/>
                <w:rtl/>
              </w:rPr>
              <w:t>راهکارهای فنی پیشنهادی</w:t>
            </w:r>
          </w:p>
        </w:tc>
        <w:tc>
          <w:tcPr>
            <w:tcW w:w="623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972B30" w:rsidRDefault="00972B30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درس آموخته  و پیام های کلیدی </w:t>
            </w:r>
          </w:p>
        </w:tc>
      </w:tr>
      <w:tr w:rsidR="00972B30" w:rsidTr="0073206C">
        <w:trPr>
          <w:cantSplit/>
          <w:trHeight w:val="1734"/>
        </w:trPr>
        <w:tc>
          <w:tcPr>
            <w:tcW w:w="46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hideMark/>
          </w:tcPr>
          <w:p w:rsidR="00972B30" w:rsidRDefault="00972B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 تعهد كارفرما مبني بر رعايت اصول ايمني و شناسايي مخاطرات ايمني و بكارگيري اقدامات اصلاحي به منظور حذف يا كنترل مخاطرات</w:t>
            </w:r>
          </w:p>
          <w:p w:rsidR="00972B30" w:rsidRDefault="00972B3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-آموزش و آگاهي بخشي در زمينه رعايت اصول ايمني كار در ارتفاع </w:t>
            </w:r>
          </w:p>
          <w:p w:rsidR="00972B30" w:rsidRDefault="00972B30" w:rsidP="00C739ED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اخذ مجوز انجام کار در عملیات دارای ریسک بالا</w:t>
            </w:r>
          </w:p>
          <w:p w:rsidR="00972B30" w:rsidRDefault="00972B30" w:rsidP="00C739ED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نظارت بيشتر بر انجام اصولي و ايمن كارها</w:t>
            </w:r>
          </w:p>
        </w:tc>
        <w:tc>
          <w:tcPr>
            <w:tcW w:w="62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972B30" w:rsidRDefault="00972B30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  <w:p w:rsidR="00972B30" w:rsidRDefault="00972B30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عمل نا ايمن 88% از وقوع حوادث را به خود اختصاص مي دهد.</w:t>
            </w:r>
          </w:p>
          <w:p w:rsidR="00972B30" w:rsidRDefault="00972B30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عدم استفاده و بكارگيري سيستم هاي حفاظتي در عمليات كار در ارتفاع پيامدهاي جبران ناپذيري را بجا مي گذارد(آيين نامه ايمني كار در ارتفاع)</w:t>
            </w:r>
          </w:p>
          <w:p w:rsidR="00972B30" w:rsidRDefault="00972B30">
            <w:pPr>
              <w:jc w:val="both"/>
              <w:rPr>
                <w:rFonts w:cs="B Titr"/>
                <w:sz w:val="16"/>
                <w:szCs w:val="16"/>
              </w:rPr>
            </w:pPr>
          </w:p>
        </w:tc>
      </w:tr>
      <w:tr w:rsidR="0073206C" w:rsidTr="006D41B8">
        <w:trPr>
          <w:cantSplit/>
          <w:trHeight w:val="727"/>
        </w:trPr>
        <w:tc>
          <w:tcPr>
            <w:tcW w:w="109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73206C" w:rsidRDefault="0073206C" w:rsidP="0073206C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تهیه و تدوین : دفتر </w:t>
            </w:r>
            <w:r w:rsidRPr="008E74E8">
              <w:rPr>
                <w:rFonts w:asciiTheme="majorBidi" w:hAnsiTheme="majorBidi" w:cstheme="majorBidi"/>
              </w:rPr>
              <w:t>HSEE</w:t>
            </w:r>
            <w:r>
              <w:rPr>
                <w:rFonts w:cs="B Titr" w:hint="cs"/>
                <w:rtl/>
              </w:rPr>
              <w:t xml:space="preserve"> شركت شهركهاي صنعتي استان تهران</w:t>
            </w:r>
          </w:p>
        </w:tc>
      </w:tr>
    </w:tbl>
    <w:p w:rsidR="00276568" w:rsidRDefault="00276568"/>
    <w:sectPr w:rsidR="00276568" w:rsidSect="00972B30">
      <w:pgSz w:w="12240" w:h="15840"/>
      <w:pgMar w:top="899" w:right="720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1F3F"/>
    <w:multiLevelType w:val="hybridMultilevel"/>
    <w:tmpl w:val="18B2E528"/>
    <w:lvl w:ilvl="0" w:tplc="AEC44B0E">
      <w:numFmt w:val="bullet"/>
      <w:lvlText w:val="-"/>
      <w:lvlJc w:val="left"/>
      <w:pPr>
        <w:ind w:left="536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76C9E"/>
    <w:multiLevelType w:val="hybridMultilevel"/>
    <w:tmpl w:val="97A2C490"/>
    <w:lvl w:ilvl="0" w:tplc="802A4F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2B30"/>
    <w:rsid w:val="00231624"/>
    <w:rsid w:val="00276568"/>
    <w:rsid w:val="00445B84"/>
    <w:rsid w:val="0073206C"/>
    <w:rsid w:val="00746D1E"/>
    <w:rsid w:val="00876D34"/>
    <w:rsid w:val="00972B30"/>
    <w:rsid w:val="00BE12A5"/>
    <w:rsid w:val="00D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C51D8"/>
  <w15:docId w15:val="{F4423862-F255-4ED5-9C20-F0F2AEE1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B30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fa-IR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6D34"/>
    <w:pPr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6D34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76D34"/>
    <w:pPr>
      <w:spacing w:after="100"/>
      <w:ind w:left="440"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876D34"/>
    <w:pPr>
      <w:bidi/>
      <w:spacing w:after="0" w:line="240" w:lineRule="auto"/>
      <w:jc w:val="lowKashida"/>
    </w:pPr>
    <w:rPr>
      <w:rFonts w:ascii="IranNastaliq" w:hAnsi="IranNastaliq" w:cs="B Koodak"/>
      <w:sz w:val="24"/>
      <w:szCs w:val="24"/>
      <w:lang w:bidi="fa-IR"/>
    </w:rPr>
  </w:style>
  <w:style w:type="character" w:customStyle="1" w:styleId="NoSpacingChar">
    <w:name w:val="No Spacing Char"/>
    <w:basedOn w:val="DefaultParagraphFont"/>
    <w:link w:val="NoSpacing"/>
    <w:uiPriority w:val="1"/>
    <w:rsid w:val="00876D34"/>
    <w:rPr>
      <w:rFonts w:ascii="IranNastaliq" w:hAnsi="IranNastaliq" w:cs="B Koodak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445B8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6D34"/>
    <w:pPr>
      <w:outlineLvl w:val="9"/>
    </w:pPr>
  </w:style>
  <w:style w:type="table" w:styleId="TableGrid">
    <w:name w:val="Table Grid"/>
    <w:basedOn w:val="TableNormal"/>
    <w:uiPriority w:val="59"/>
    <w:rsid w:val="00972B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30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Karimian</dc:creator>
  <cp:lastModifiedBy>user</cp:lastModifiedBy>
  <cp:revision>3</cp:revision>
  <dcterms:created xsi:type="dcterms:W3CDTF">2016-10-19T10:43:00Z</dcterms:created>
  <dcterms:modified xsi:type="dcterms:W3CDTF">2016-11-13T08:09:00Z</dcterms:modified>
</cp:coreProperties>
</file>