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2410"/>
        <w:gridCol w:w="2693"/>
        <w:gridCol w:w="851"/>
        <w:gridCol w:w="2410"/>
      </w:tblGrid>
      <w:tr w:rsidR="006456BE" w:rsidTr="00A72321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27940</wp:posOffset>
                  </wp:positionV>
                  <wp:extent cx="1104900" cy="876300"/>
                  <wp:effectExtent l="0" t="0" r="0" b="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EC00CE">
              <w:rPr>
                <w:rFonts w:cs="B Titr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926F7F" w:rsidRPr="00B439C6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D0698D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کد</w:t>
            </w:r>
            <w:r w:rsidR="00E15B73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17-27-95</w:t>
            </w:r>
          </w:p>
          <w:p w:rsidR="00AE4941" w:rsidRPr="00AE4941" w:rsidRDefault="00922653" w:rsidP="00D0698D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E15B73">
              <w:rPr>
                <w:rFonts w:ascii="Times New Roman" w:hAnsi="Times New Roman" w:cs="B Titr" w:hint="cs"/>
                <w:sz w:val="16"/>
                <w:szCs w:val="18"/>
                <w:rtl/>
              </w:rPr>
              <w:t>1/8/95</w:t>
            </w:r>
          </w:p>
          <w:p w:rsidR="00922653" w:rsidRPr="00B10FF2" w:rsidRDefault="00922653" w:rsidP="009A132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b/>
                <w:bCs/>
                <w:sz w:val="16"/>
                <w:szCs w:val="18"/>
              </w:rPr>
            </w:pPr>
          </w:p>
        </w:tc>
      </w:tr>
      <w:tr w:rsidR="00BF6871" w:rsidTr="00CA3BCA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8C77B5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FC562E">
              <w:rPr>
                <w:rFonts w:hint="cs"/>
              </w:rPr>
              <w:sym w:font="Wingdings 2" w:char="F0A2"/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A72321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5D241A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B76C53"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2E0B5D">
              <w:rPr>
                <w:rFonts w:hint="cs"/>
                <w:rtl/>
              </w:rPr>
              <w:t xml:space="preserve"> </w:t>
            </w:r>
            <w:r w:rsidR="005D241A" w:rsidRPr="005D241A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آشنايي با خطرات افروختن آتش در محوطه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CA3BCA">
        <w:trPr>
          <w:trHeight w:val="20"/>
        </w:trPr>
        <w:tc>
          <w:tcPr>
            <w:tcW w:w="4961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5954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5D241A" w:rsidP="005D241A">
            <w:pPr>
              <w:jc w:val="center"/>
              <w:rPr>
                <w:rFonts w:cs="B Titr"/>
                <w:b/>
                <w:bCs/>
              </w:rPr>
            </w:pPr>
            <w:r>
              <w:rPr>
                <w:rFonts w:cs="B Titr"/>
                <w:b/>
                <w:bCs/>
                <w:noProof/>
              </w:rPr>
              <w:drawing>
                <wp:inline distT="0" distB="0" distL="0" distR="0">
                  <wp:extent cx="2926080" cy="1953609"/>
                  <wp:effectExtent l="0" t="0" r="762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592304_58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14" cy="195503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CA3BCA">
        <w:trPr>
          <w:trHeight w:val="2968"/>
        </w:trPr>
        <w:tc>
          <w:tcPr>
            <w:tcW w:w="4961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Default="00280835" w:rsidP="00506BA8">
            <w:pPr>
              <w:jc w:val="lowKashida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جمع آوري ضايعات در محوطه واحد صنعتي و امحا:</w:t>
            </w:r>
          </w:p>
          <w:p w:rsidR="00280835" w:rsidRPr="00C87136" w:rsidRDefault="00280835" w:rsidP="00C149FE">
            <w:pPr>
              <w:jc w:val="lowKashida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با آتش زدن ضايعات موجب گسترش آتش و سرايت به برگهاي خشك و فضاي سبز باعث ايجاد خطر و سرايت به انبار شده كه با اقدام به موقع مانع از خسارت جدي گرديه اند.</w:t>
            </w:r>
          </w:p>
        </w:tc>
        <w:tc>
          <w:tcPr>
            <w:tcW w:w="5954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D708CA">
        <w:trPr>
          <w:trHeight w:val="397"/>
        </w:trPr>
        <w:tc>
          <w:tcPr>
            <w:tcW w:w="1091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Tr="00280835">
        <w:trPr>
          <w:cantSplit/>
          <w:trHeight w:val="33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/>
                <w:color w:val="FFFF00"/>
                <w:sz w:val="18"/>
                <w:szCs w:val="18"/>
              </w:rPr>
              <w:t xml:space="preserve">        </w:t>
            </w: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26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69254F" w:rsidTr="006223F8">
        <w:trPr>
          <w:cantSplit/>
          <w:trHeight w:val="1527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EC00CE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69254F" w:rsidRDefault="0069254F" w:rsidP="009A1324">
            <w:pPr>
              <w:rPr>
                <w:rFonts w:cs="B Nazanin"/>
                <w:sz w:val="24"/>
                <w:szCs w:val="24"/>
                <w:rtl/>
              </w:rPr>
            </w:pPr>
          </w:p>
          <w:p w:rsidR="0069254F" w:rsidRPr="00280835" w:rsidRDefault="00280835" w:rsidP="00280835">
            <w:pPr>
              <w:ind w:left="113" w:right="113"/>
              <w:jc w:val="center"/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="Times New Roman" w:hint="cs"/>
                <w:sz w:val="18"/>
                <w:szCs w:val="18"/>
                <w:rtl/>
              </w:rPr>
              <w:t>_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bidi w:val="0"/>
              <w:rPr>
                <w:rFonts w:cs="B Titr"/>
              </w:rPr>
            </w:pP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367AFB" w:rsidRDefault="00280835" w:rsidP="00C149FE">
            <w:pPr>
              <w:jc w:val="lowKashida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آتش و سرايت آن از ضايعات به سمت انبار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9D4D0F" w:rsidRDefault="00280835" w:rsidP="00C149FE">
            <w:pPr>
              <w:pStyle w:val="ListParagraph"/>
              <w:numPr>
                <w:ilvl w:val="0"/>
                <w:numId w:val="4"/>
              </w:numPr>
              <w:ind w:left="219" w:hanging="219"/>
              <w:jc w:val="lowKashida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عدم آگاهي كارگران نسبت به خطرات احتمالي ناشي از ضايعات انباشته شده.</w:t>
            </w:r>
          </w:p>
          <w:p w:rsidR="00280835" w:rsidRPr="00E30DF8" w:rsidRDefault="00280835" w:rsidP="005D241A">
            <w:pPr>
              <w:pStyle w:val="ListParagraph"/>
              <w:numPr>
                <w:ilvl w:val="0"/>
                <w:numId w:val="4"/>
              </w:numPr>
              <w:ind w:left="219" w:hanging="219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عدم سيستم</w:t>
            </w:r>
            <w:r w:rsidR="00C149F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مناسب به منظور كنترل انباشت ضايعات</w:t>
            </w:r>
          </w:p>
        </w:tc>
        <w:tc>
          <w:tcPr>
            <w:tcW w:w="326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Pr="00280835" w:rsidRDefault="00280835" w:rsidP="00C149FE">
            <w:pPr>
              <w:pStyle w:val="ListParagraph"/>
              <w:numPr>
                <w:ilvl w:val="0"/>
                <w:numId w:val="4"/>
              </w:numPr>
              <w:ind w:left="219" w:hanging="219"/>
              <w:jc w:val="lowKashida"/>
              <w:rPr>
                <w:rFonts w:cs="B Nazanin"/>
                <w:sz w:val="24"/>
                <w:szCs w:val="24"/>
              </w:rPr>
            </w:pPr>
            <w:r w:rsidRPr="00280835">
              <w:rPr>
                <w:rFonts w:cs="B Nazanin" w:hint="cs"/>
                <w:sz w:val="24"/>
                <w:szCs w:val="24"/>
                <w:rtl/>
              </w:rPr>
              <w:t>نبود دستورالعمل درخصوص توقف انباشت ضايعات</w:t>
            </w:r>
          </w:p>
          <w:p w:rsidR="00280835" w:rsidRPr="00280835" w:rsidRDefault="00280835" w:rsidP="00C149FE">
            <w:pPr>
              <w:pStyle w:val="ListParagraph"/>
              <w:numPr>
                <w:ilvl w:val="0"/>
                <w:numId w:val="4"/>
              </w:numPr>
              <w:ind w:left="219" w:hanging="219"/>
              <w:jc w:val="lowKashida"/>
              <w:rPr>
                <w:rFonts w:cs="B Titr"/>
                <w:sz w:val="16"/>
                <w:szCs w:val="16"/>
                <w:rtl/>
              </w:rPr>
            </w:pPr>
            <w:r w:rsidRPr="00280835">
              <w:rPr>
                <w:rFonts w:cs="B Nazanin" w:hint="cs"/>
                <w:sz w:val="24"/>
                <w:szCs w:val="24"/>
                <w:rtl/>
              </w:rPr>
              <w:t>ضعف سيستم مديريت</w:t>
            </w:r>
            <w:r w:rsidRPr="00280835">
              <w:rPr>
                <w:rFonts w:cs="B Nazanin"/>
                <w:sz w:val="24"/>
                <w:szCs w:val="24"/>
              </w:rPr>
              <w:t xml:space="preserve"> HSE</w:t>
            </w:r>
            <w:r w:rsidRPr="00280835">
              <w:rPr>
                <w:rFonts w:cs="B Nazanin" w:hint="cs"/>
                <w:sz w:val="24"/>
                <w:szCs w:val="24"/>
                <w:rtl/>
              </w:rPr>
              <w:t xml:space="preserve"> در خصوص شناسايي به موقع مخاطرات و عدم آموزش كارگران براي واكنش در شرايط اضطراري</w:t>
            </w:r>
          </w:p>
        </w:tc>
      </w:tr>
      <w:tr w:rsidR="0069254F" w:rsidTr="00E30DF8">
        <w:trPr>
          <w:cantSplit/>
          <w:trHeight w:val="1145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69254F" w:rsidRPr="00B56FE1" w:rsidRDefault="0069254F" w:rsidP="009A1324">
            <w:pPr>
              <w:rPr>
                <w:rFonts w:cs="B Titr"/>
                <w:sz w:val="14"/>
                <w:szCs w:val="14"/>
                <w:rtl/>
              </w:rPr>
            </w:pPr>
          </w:p>
          <w:p w:rsidR="0069254F" w:rsidRPr="00EC00CE" w:rsidRDefault="00280835" w:rsidP="00737E21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آسيب جزئي به فضاي سبز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9E1D0A" w:rsidRDefault="0069254F" w:rsidP="00D0698D">
            <w:pPr>
              <w:pStyle w:val="ListParagraph"/>
              <w:numPr>
                <w:ilvl w:val="0"/>
                <w:numId w:val="2"/>
              </w:numPr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D0698D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</w:tr>
      <w:tr w:rsidR="0069254F" w:rsidTr="006223F8">
        <w:trPr>
          <w:cantSplit/>
          <w:trHeight w:val="904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محصول و تجهیزات :</w:t>
            </w:r>
          </w:p>
          <w:p w:rsidR="0069254F" w:rsidRPr="00FE30F7" w:rsidRDefault="0069254F" w:rsidP="009A1324">
            <w:pPr>
              <w:rPr>
                <w:rFonts w:cs="B Titr"/>
                <w:sz w:val="6"/>
                <w:szCs w:val="6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 </w:t>
            </w:r>
          </w:p>
          <w:p w:rsidR="0069254F" w:rsidRPr="00280835" w:rsidRDefault="00280835" w:rsidP="00280835">
            <w:pPr>
              <w:jc w:val="center"/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="Times New Roman" w:hint="cs"/>
                <w:sz w:val="18"/>
                <w:szCs w:val="18"/>
                <w:rtl/>
              </w:rPr>
              <w:t>_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CA3BCA">
        <w:trPr>
          <w:cantSplit/>
          <w:trHeight w:val="137"/>
        </w:trPr>
        <w:tc>
          <w:tcPr>
            <w:tcW w:w="4961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954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Tr="00CA3BCA">
        <w:trPr>
          <w:cantSplit/>
          <w:trHeight w:val="1734"/>
        </w:trPr>
        <w:tc>
          <w:tcPr>
            <w:tcW w:w="4961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095C53" w:rsidRDefault="00280835" w:rsidP="005D241A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آموزش كاركنان در خصوص نحوه اطفاء حريق و ا</w:t>
            </w:r>
            <w:r w:rsidR="005D241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ق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دام مناسب در شرايط اضطراري</w:t>
            </w:r>
          </w:p>
          <w:p w:rsidR="00280835" w:rsidRDefault="00280835" w:rsidP="009B7B7B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استفاده از سيستم هاي صوتي اعلان حريق جهت آگاهي به موقع و سريع از وقوع آتش سوزي</w:t>
            </w:r>
          </w:p>
          <w:p w:rsidR="00280835" w:rsidRDefault="00280835" w:rsidP="009B7B7B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حتي الامكان از انباشت بيش از حد ضايعات از نقاط متحمل به خطر مخصوصاً تابلوي برق جلوگيري نمايند.</w:t>
            </w:r>
          </w:p>
          <w:p w:rsidR="00280835" w:rsidRPr="009B7B7B" w:rsidRDefault="00280835" w:rsidP="009B7B7B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چيدمان كپسولهاي اطفاء حريق متناسب با نوع </w:t>
            </w:r>
            <w:r w:rsidR="00C149FE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مواد قابل اشتعال در هر كارگاه</w:t>
            </w:r>
          </w:p>
        </w:tc>
        <w:tc>
          <w:tcPr>
            <w:tcW w:w="595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B7694F" w:rsidRDefault="00B7694F" w:rsidP="00774324">
            <w:pPr>
              <w:rPr>
                <w:rFonts w:cs="B Titr"/>
                <w:sz w:val="16"/>
                <w:szCs w:val="16"/>
                <w:rtl/>
              </w:rPr>
            </w:pPr>
          </w:p>
          <w:p w:rsidR="00DF52FB" w:rsidRDefault="00C149FE" w:rsidP="009B14C6">
            <w:pPr>
              <w:jc w:val="both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براساس ماده 2 آئين نامه پيشگيري و مبارزه با آتش سوزي در كارگاهها(وزارت كار تعاون و رفاه اجتماعي):</w:t>
            </w:r>
          </w:p>
          <w:p w:rsidR="00C149FE" w:rsidRDefault="00C149FE" w:rsidP="009B14C6">
            <w:pPr>
              <w:jc w:val="both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كليه كارگاهها بايد داراي وسايل تجهيزات كافي پيشگيري و مبارزه باآتش سوزي بوده و در تمام ساعات شبانه روز اشخاصي را كه از تعليمات لازم بهره مند و به طريقه صحيح استعمال وسايل و تجهيزات مربوطه آشنا باشند در اختيار داشته باشند.</w:t>
            </w:r>
          </w:p>
          <w:p w:rsidR="00B7694F" w:rsidRPr="00C87136" w:rsidRDefault="00B7694F" w:rsidP="00D0698D">
            <w:pPr>
              <w:jc w:val="both"/>
              <w:rPr>
                <w:rFonts w:cs="B Titr"/>
                <w:sz w:val="16"/>
                <w:szCs w:val="16"/>
                <w:rtl/>
              </w:rPr>
            </w:pPr>
          </w:p>
        </w:tc>
      </w:tr>
      <w:tr w:rsidR="00E15B73" w:rsidTr="00BE748C">
        <w:trPr>
          <w:cantSplit/>
          <w:trHeight w:val="727"/>
        </w:trPr>
        <w:tc>
          <w:tcPr>
            <w:tcW w:w="10915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15B73" w:rsidRDefault="00E15B73" w:rsidP="009A1324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</w:t>
            </w:r>
            <w:bookmarkStart w:id="0" w:name="_GoBack"/>
            <w:bookmarkEnd w:id="0"/>
            <w:r>
              <w:rPr>
                <w:rFonts w:cs="B Titr" w:hint="cs"/>
                <w:rtl/>
              </w:rPr>
              <w:t>مازندران</w:t>
            </w:r>
          </w:p>
        </w:tc>
      </w:tr>
    </w:tbl>
    <w:p w:rsidR="00377BC0" w:rsidRDefault="00377BC0" w:rsidP="00DF34DD">
      <w:pPr>
        <w:tabs>
          <w:tab w:val="left" w:pos="9305"/>
        </w:tabs>
      </w:pPr>
    </w:p>
    <w:sectPr w:rsidR="00377BC0" w:rsidSect="00DF34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A7E" w:rsidRDefault="00E00A7E" w:rsidP="00B7694F">
      <w:pPr>
        <w:spacing w:after="0" w:line="240" w:lineRule="auto"/>
      </w:pPr>
      <w:r>
        <w:separator/>
      </w:r>
    </w:p>
  </w:endnote>
  <w:endnote w:type="continuationSeparator" w:id="0">
    <w:p w:rsidR="00E00A7E" w:rsidRDefault="00E00A7E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835" w:rsidRDefault="002808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835" w:rsidRDefault="002808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835" w:rsidRDefault="002808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A7E" w:rsidRDefault="00E00A7E" w:rsidP="00B7694F">
      <w:pPr>
        <w:spacing w:after="0" w:line="240" w:lineRule="auto"/>
      </w:pPr>
      <w:r>
        <w:separator/>
      </w:r>
    </w:p>
  </w:footnote>
  <w:footnote w:type="continuationSeparator" w:id="0">
    <w:p w:rsidR="00E00A7E" w:rsidRDefault="00E00A7E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835" w:rsidRDefault="00E00A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835" w:rsidRDefault="00E00A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5" o:spid="_x0000_s2063" type="#_x0000_t75" style="position:absolute;left:0;text-align:left;margin-left:0;margin-top:0;width:396pt;height:374.2pt;z-index:-251656192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835" w:rsidRDefault="00E00A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 w15:restartNumberingAfterBreak="0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61C43"/>
    <w:multiLevelType w:val="hybridMultilevel"/>
    <w:tmpl w:val="C9B02040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FF0"/>
    <w:rsid w:val="00003F49"/>
    <w:rsid w:val="00020B6B"/>
    <w:rsid w:val="000405DE"/>
    <w:rsid w:val="00064447"/>
    <w:rsid w:val="00095C53"/>
    <w:rsid w:val="000B2397"/>
    <w:rsid w:val="000B2CBD"/>
    <w:rsid w:val="000C08AB"/>
    <w:rsid w:val="000C305B"/>
    <w:rsid w:val="000E3A7A"/>
    <w:rsid w:val="000F3C09"/>
    <w:rsid w:val="001045C7"/>
    <w:rsid w:val="0012631E"/>
    <w:rsid w:val="00152EFB"/>
    <w:rsid w:val="00155416"/>
    <w:rsid w:val="001822C7"/>
    <w:rsid w:val="001F3716"/>
    <w:rsid w:val="001F5495"/>
    <w:rsid w:val="00256F89"/>
    <w:rsid w:val="00267B0F"/>
    <w:rsid w:val="002747C9"/>
    <w:rsid w:val="0028023B"/>
    <w:rsid w:val="00280835"/>
    <w:rsid w:val="00287928"/>
    <w:rsid w:val="002E0B5D"/>
    <w:rsid w:val="00323D37"/>
    <w:rsid w:val="00341BB8"/>
    <w:rsid w:val="00357BD1"/>
    <w:rsid w:val="00367AFB"/>
    <w:rsid w:val="00377BC0"/>
    <w:rsid w:val="0038773F"/>
    <w:rsid w:val="003A2C0E"/>
    <w:rsid w:val="003E5CCF"/>
    <w:rsid w:val="00432A41"/>
    <w:rsid w:val="00471113"/>
    <w:rsid w:val="004C2CCB"/>
    <w:rsid w:val="004C57BC"/>
    <w:rsid w:val="004D62F2"/>
    <w:rsid w:val="00506BA8"/>
    <w:rsid w:val="00530B73"/>
    <w:rsid w:val="00541BED"/>
    <w:rsid w:val="005B70CB"/>
    <w:rsid w:val="005D241A"/>
    <w:rsid w:val="006223F8"/>
    <w:rsid w:val="00626091"/>
    <w:rsid w:val="006456BE"/>
    <w:rsid w:val="0065651F"/>
    <w:rsid w:val="00691CC4"/>
    <w:rsid w:val="0069254F"/>
    <w:rsid w:val="006E4E51"/>
    <w:rsid w:val="00725798"/>
    <w:rsid w:val="00737E21"/>
    <w:rsid w:val="00774324"/>
    <w:rsid w:val="00782AB0"/>
    <w:rsid w:val="007858E9"/>
    <w:rsid w:val="007F1FF0"/>
    <w:rsid w:val="00810522"/>
    <w:rsid w:val="00861022"/>
    <w:rsid w:val="00873A3A"/>
    <w:rsid w:val="00877080"/>
    <w:rsid w:val="008907A6"/>
    <w:rsid w:val="008A7BD9"/>
    <w:rsid w:val="008C4978"/>
    <w:rsid w:val="008C77B5"/>
    <w:rsid w:val="008E74E8"/>
    <w:rsid w:val="00922653"/>
    <w:rsid w:val="00926F7F"/>
    <w:rsid w:val="00965DE3"/>
    <w:rsid w:val="00987E26"/>
    <w:rsid w:val="009A1324"/>
    <w:rsid w:val="009B14C6"/>
    <w:rsid w:val="009B7B7B"/>
    <w:rsid w:val="009D4D0F"/>
    <w:rsid w:val="009E1D0A"/>
    <w:rsid w:val="009E2419"/>
    <w:rsid w:val="009E7374"/>
    <w:rsid w:val="00A459EC"/>
    <w:rsid w:val="00A63A26"/>
    <w:rsid w:val="00A71ABE"/>
    <w:rsid w:val="00A72321"/>
    <w:rsid w:val="00A9430C"/>
    <w:rsid w:val="00AE4941"/>
    <w:rsid w:val="00AF4BE1"/>
    <w:rsid w:val="00B0274C"/>
    <w:rsid w:val="00B07EDD"/>
    <w:rsid w:val="00B10FF2"/>
    <w:rsid w:val="00B2217B"/>
    <w:rsid w:val="00B279EC"/>
    <w:rsid w:val="00B439C6"/>
    <w:rsid w:val="00B56FE1"/>
    <w:rsid w:val="00B66259"/>
    <w:rsid w:val="00B72B31"/>
    <w:rsid w:val="00B7694F"/>
    <w:rsid w:val="00B76C53"/>
    <w:rsid w:val="00BB0ED9"/>
    <w:rsid w:val="00BB3A0A"/>
    <w:rsid w:val="00BC0F6E"/>
    <w:rsid w:val="00BF02AC"/>
    <w:rsid w:val="00BF6871"/>
    <w:rsid w:val="00C10EC2"/>
    <w:rsid w:val="00C149FE"/>
    <w:rsid w:val="00C30466"/>
    <w:rsid w:val="00C51648"/>
    <w:rsid w:val="00C87136"/>
    <w:rsid w:val="00C937D9"/>
    <w:rsid w:val="00C9694F"/>
    <w:rsid w:val="00CA0003"/>
    <w:rsid w:val="00CA3BCA"/>
    <w:rsid w:val="00D0698D"/>
    <w:rsid w:val="00D22674"/>
    <w:rsid w:val="00D31776"/>
    <w:rsid w:val="00D358CD"/>
    <w:rsid w:val="00D56C6F"/>
    <w:rsid w:val="00D6489E"/>
    <w:rsid w:val="00D708CA"/>
    <w:rsid w:val="00D9314E"/>
    <w:rsid w:val="00DF34DD"/>
    <w:rsid w:val="00DF52FB"/>
    <w:rsid w:val="00E00A7E"/>
    <w:rsid w:val="00E01FD4"/>
    <w:rsid w:val="00E0352A"/>
    <w:rsid w:val="00E15B73"/>
    <w:rsid w:val="00E22095"/>
    <w:rsid w:val="00E30DF8"/>
    <w:rsid w:val="00E419D1"/>
    <w:rsid w:val="00E9531E"/>
    <w:rsid w:val="00EC00CE"/>
    <w:rsid w:val="00EF0804"/>
    <w:rsid w:val="00F07BD0"/>
    <w:rsid w:val="00F370FF"/>
    <w:rsid w:val="00F75D43"/>
    <w:rsid w:val="00FA0F24"/>
    <w:rsid w:val="00FC562E"/>
    <w:rsid w:val="00FE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;"/>
  <w14:docId w14:val="1585F83F"/>
  <w15:docId w15:val="{F048B540-8B50-4052-8ADE-A970EC931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D490A-6BBB-4540-9BBF-A48BBB090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4</cp:revision>
  <cp:lastPrinted>2016-10-10T07:08:00Z</cp:lastPrinted>
  <dcterms:created xsi:type="dcterms:W3CDTF">2016-10-10T07:10:00Z</dcterms:created>
  <dcterms:modified xsi:type="dcterms:W3CDTF">2016-11-13T08:22:00Z</dcterms:modified>
</cp:coreProperties>
</file>